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2E" w:rsidRDefault="00D8092E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Classroom Team Interview</w:t>
      </w:r>
      <w:r>
        <w:rPr>
          <w:rStyle w:val="Headings"/>
        </w:rPr>
        <w:t xml:space="preserve"> 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</w:r>
      <w:r>
        <w:rPr>
          <w:rStyle w:val="Headings"/>
        </w:rPr>
        <w:fldChar w:fldCharType="end"/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Student</w:t>
      </w:r>
      <w:r w:rsidR="00ED7866">
        <w:rPr>
          <w:rFonts w:ascii="CG Times" w:hAnsi="CG Times" w:cs="CG Times"/>
        </w:rPr>
        <w:t>: _____________________________________________________________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Catechist/s:</w:t>
      </w:r>
      <w:r w:rsidR="00ED7866">
        <w:rPr>
          <w:rFonts w:ascii="CG Times" w:hAnsi="CG Times" w:cs="CG Times"/>
        </w:rPr>
        <w:t xml:space="preserve"> __________________________________________________________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ED786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Aide/s: ______________________________________________________________</w:t>
      </w:r>
      <w:r w:rsidR="00D8092E">
        <w:rPr>
          <w:rFonts w:ascii="CG Times" w:hAnsi="CG Times" w:cs="CG Times"/>
        </w:rPr>
        <w:tab/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ED786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Interviewer: __________________________________________________________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Date:</w:t>
      </w:r>
      <w:r w:rsidR="00ED7866">
        <w:rPr>
          <w:rFonts w:ascii="CG Times" w:hAnsi="CG Times" w:cs="CG Times"/>
        </w:rPr>
        <w:t xml:space="preserve"> _______________________________________________________________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Consider the student's attendance, participation, interaction with others, behavioral and teaching strategies being used.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                                                  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Successes: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Challenges: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 xml:space="preserve">Questions: 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 xml:space="preserve">Recommendations: </w:t>
      </w: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D8092E" w:rsidRDefault="00D8092E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D8092E" w:rsidRDefault="00D8092E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D8092E" w:rsidSect="00D8092E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E3" w:rsidRDefault="004501E3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4501E3" w:rsidRDefault="004501E3" w:rsidP="00D8092E">
      <w:r>
        <w:rPr>
          <w:rFonts w:cs="Times New Roman"/>
        </w:rPr>
        <w:t xml:space="preserve"> </w:t>
      </w:r>
    </w:p>
  </w:endnote>
  <w:endnote w:type="continuationNotice" w:id="1">
    <w:p w:rsidR="004501E3" w:rsidRDefault="004501E3" w:rsidP="00D8092E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2E" w:rsidRDefault="00D8092E">
    <w:pPr>
      <w:spacing w:before="140" w:line="100" w:lineRule="exact"/>
      <w:rPr>
        <w:rFonts w:cs="Times New Roman"/>
        <w:sz w:val="10"/>
        <w:szCs w:val="10"/>
      </w:rPr>
    </w:pPr>
  </w:p>
  <w:p w:rsidR="00D8092E" w:rsidRDefault="00D8092E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A.6.b.(3.j)</w:t>
    </w:r>
  </w:p>
  <w:p w:rsidR="00D8092E" w:rsidRDefault="00D9732B" w:rsidP="00D8092E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092E" w:rsidRDefault="00D8092E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5C545C">
                            <w:rPr>
                              <w:rFonts w:cs="Times New Roman"/>
                            </w:rPr>
                            <w:tab/>
                          </w:r>
                          <w:r w:rsidRPr="005C545C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A0519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D8092E" w:rsidRDefault="00D8092E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C545C">
                      <w:rPr>
                        <w:rFonts w:cs="Times New Roman"/>
                      </w:rPr>
                      <w:tab/>
                    </w:r>
                    <w:r w:rsidRPr="005C545C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CA0519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E3" w:rsidRDefault="004501E3" w:rsidP="00D8092E">
      <w:r>
        <w:rPr>
          <w:rFonts w:cs="Times New Roman"/>
        </w:rPr>
        <w:separator/>
      </w:r>
    </w:p>
  </w:footnote>
  <w:footnote w:type="continuationSeparator" w:id="0">
    <w:p w:rsidR="004501E3" w:rsidRDefault="004501E3" w:rsidP="00D8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2E"/>
    <w:rsid w:val="004501E3"/>
    <w:rsid w:val="005C545C"/>
    <w:rsid w:val="00CA0519"/>
    <w:rsid w:val="00D8092E"/>
    <w:rsid w:val="00D9732B"/>
    <w:rsid w:val="00E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CEEC0CC6-116D-468F-917D-C710D83B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092E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92E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80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92E"/>
    <w:rPr>
      <w:rFonts w:ascii="Courier" w:hAnsi="Courier" w:cs="Courier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2016-05-03T18:22:00Z</dcterms:created>
  <dcterms:modified xsi:type="dcterms:W3CDTF">2016-05-03T18:22:00Z</dcterms:modified>
</cp:coreProperties>
</file>